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Informacja o wpływie działalności wykonywanej przez jednostkę organizacyjną polegającej na uruchomieniu pracowni rtg oraz uruchomieniu i stosowaniu aparatów rtg na zdrowie ludzi i na środowisko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podstawie art. 32c ust. 2 ustawy Prawo atomowe (Dz. U. z 2019 r., poz. 1792, z późn. zm.), informuję, że w jednostce organizacyjnej:</w:t>
      </w:r>
    </w:p>
    <w:p w:rsidR="00000000" w:rsidDel="00000000" w:rsidP="00000000" w:rsidRDefault="00000000" w:rsidRPr="00000000" w14:paraId="00000003">
      <w:pPr>
        <w:spacing w:line="259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MARI-DENT JOANNA STOKOWIEC-GAD</w:t>
      </w:r>
    </w:p>
    <w:p w:rsidR="00000000" w:rsidDel="00000000" w:rsidP="00000000" w:rsidRDefault="00000000" w:rsidRPr="00000000" w14:paraId="00000004">
      <w:pPr>
        <w:spacing w:line="259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ul. Żerowskiego 7a/3, 26-067 Strawczyn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wykonywana jest działalność związana z narażeniem na promieniowanie jonizujące, polegająca na: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uruchamianiu i stosowaniu urządzeń wytwarzających promieniowanie jonizujące /typ aparatu rtg/ -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aparat punktowy Heliodent Plus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- aparat panoramiczny Orthopos SL</w:t>
      </w:r>
    </w:p>
    <w:p w:rsidR="00000000" w:rsidDel="00000000" w:rsidP="00000000" w:rsidRDefault="00000000" w:rsidRPr="00000000" w14:paraId="00000008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uruchamianiu pracowni, w których mają być stosowane źródła promieniowania jonizującego, w szczególności pracowni rentgenowskich lub medycznych pracowni rentgenowskich /typ pracowni/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stomatologiczna pracownia rtg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Dla jednostki zostały wydane decyzje zezwalające na uruchomienie i stosowanie aparatu rtg oraz na uruchomienie pracowni rtg /organ wydający, nr decyzji, data wydania/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nr  Zezwolenia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NHR.9026.1.32.2018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wydane przez ŚPWIS dn.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06.09.2018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nr  Zezwolenia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NHR.9026.1.32.2018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wydane przez ŚPWIS dn.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07.09.2018</w:t>
      </w:r>
    </w:p>
    <w:p w:rsidR="00000000" w:rsidDel="00000000" w:rsidP="00000000" w:rsidRDefault="00000000" w:rsidRPr="00000000" w14:paraId="0000000C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oraz zgoda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na prowadzenie działalności związanej z narażeniem na promieniowanie jonizujące w celach medycznych polegającej na udzielaniu świadczeń zdrowotnych z zakresu badań rentgenodiagnostycznych/radiologii zabiegowej* /organ wydający, nr decyzji, data wydania/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NZ.9022.8.31.2016 z dnia 20.06.2016r.</w:t>
      </w:r>
      <w:r w:rsidDel="00000000" w:rsidR="00000000" w:rsidRPr="00000000">
        <w:rPr>
          <w:b w:val="1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podstawie art. 17 ust. 1 ustawy Prawo atomowe, w celu dostosowania sposobu oceny zagrożenia do jego spodziewanego poziomu, pracownicy jednostki organizacyjnej zostali zaliczeni do kategorii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/B* narażenia. Ocena narażenia pracowników prowadzona jest na podstawie: systematycznych pomiarów dawek indywidualnych/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sz w:val="24"/>
          <w:szCs w:val="24"/>
          <w:rtl w:val="0"/>
        </w:rPr>
        <w:t xml:space="preserve">pomiarów dozymetrycznych w środowisku pracy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 sposób pozwalający stwierdzić prawidłowość zaliczenia pracowników do tej kategorii*.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przeciągu ostatnich 12 miesięcy </w:t>
      </w:r>
      <w:r w:rsidDel="00000000" w:rsidR="00000000" w:rsidRPr="00000000">
        <w:rPr>
          <w:rFonts w:ascii="Times New Roman" w:cs="Times New Roman" w:eastAsia="Times New Roman" w:hAnsi="Times New Roman"/>
          <w:strike w:val="1"/>
          <w:sz w:val="24"/>
          <w:szCs w:val="24"/>
          <w:rtl w:val="0"/>
        </w:rPr>
        <w:t xml:space="preserve">stwierdzon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o/nie stwierdzono* przekroczenia dawek granicznych /dawka skuteczna, dawka równoważna/ określonych dla pracowników.</w:t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dniu ……………………. przeprowadzono pomiary dozymetryczne rozkładu mocy dawki promieniowania jonizującego X wokół aparatu rtg: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aparat punktowy Heliodent Plus i aparat panoramiczny Orthopos SL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podczas których potwierdzono, że konstrukcja ścian, stropów, okien, drzwi oraz zainstalowane urządzenia ochronne w pracowni rtg zabezpiecza osoby pracujące, osoby z ogółu ludności przebywające w sąsiedztwie, a także osoby z ogółu ludności w przypadku pracowni rtg znajdującej się w budynku mieszkalnym przed otrzymaniem w ciągu roku dawek określonych w § 2 i § 3 ust. 1 rozporządzenia Ministra Zdrowia z dnia 21 sierpnia 2006 r. (Dz. U. Nr 180, poz. 1325).</w:t>
      </w:r>
    </w:p>
    <w:p w:rsidR="00000000" w:rsidDel="00000000" w:rsidP="00000000" w:rsidRDefault="00000000" w:rsidRPr="00000000" w14:paraId="00000011">
      <w:pPr>
        <w:spacing w:after="0" w:before="24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Kierownik jednostki organizacyjnej zapewnia wykonywanie działalności związanej z narażeniem zgodnie z zasadą optymalizacji wymagającą, żeby – przy rozsądnym uwzględnieniu czynników ekonomicznych i społecznych oraz aktualnego stanu wiedzy technicznej – liczba narażonych pracowników i osób z ogółu ludności oraz prawdopodobieństwo ich narażenia były jak najmniejsze, a otrzymywane przez nich dawki promieniowania jonizującego były możliwie małe.</w:t>
      </w:r>
    </w:p>
    <w:p w:rsidR="00000000" w:rsidDel="00000000" w:rsidP="00000000" w:rsidRDefault="00000000" w:rsidRPr="00000000" w14:paraId="00000012">
      <w:pPr>
        <w:spacing w:after="0" w:before="24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Na podstawie powyższych informacji stwierdza się, że działalność w minionych 12 miesiącach nie miała negatywnego wpływu na zdrowie ludzi i środowisko.</w:t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 związku z wykonywaniem wyżej opisanej działalności do środowiska są/nie są* uwalniane substancje promieniotwórcze.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79213" y="3780000"/>
                          <a:ext cx="193357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127000</wp:posOffset>
                </wp:positionV>
                <wp:extent cx="0" cy="12700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 odpowiednie wybrać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933603"/>
    <w:pPr>
      <w:spacing w:after="160" w:line="256" w:lineRule="auto"/>
    </w:pPr>
    <w:rPr>
      <w:rFonts w:eastAsiaTheme="minorEastAsia"/>
      <w:lang w:eastAsia="pl-PL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Default" w:customStyle="1">
    <w:name w:val="Default"/>
    <w:rsid w:val="00C06C2F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 w:val="1"/>
    <w:rsid w:val="00C06C2F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TOE1KGIU2NArXMPnELRt7koo7BA==">AMUW2mVXxF9XhbV8MLCYQyjjT0lmN2BfxJYXQb8zRFOIM5mS1hz6vJA3ZplVprP4n5kiLwH6kznb3O2XneQOM5oZvhVPT7KlzGQwaAbnl/AUfNPffERXK1I=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2022-07-08T13:47:00Z</dcterms:created>
  <dc:creator>Katarzyna Drop</dc:creator>
</cp:coreProperties>
</file>